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8F3" w:rsidRPr="00006FB9" w:rsidRDefault="00D558F3" w:rsidP="00F72BD4">
      <w:pPr>
        <w:spacing w:before="240"/>
        <w:jc w:val="center"/>
        <w:rPr>
          <w:rFonts w:cs="Arial"/>
          <w:b/>
          <w:sz w:val="24"/>
          <w:lang w:val="ro-RO"/>
        </w:rPr>
      </w:pPr>
      <w:r w:rsidRPr="00006FB9">
        <w:rPr>
          <w:rFonts w:cs="Arial"/>
          <w:b/>
          <w:sz w:val="24"/>
          <w:lang w:val="ro-RO"/>
        </w:rPr>
        <w:t>Lista documentelor prezentate la Bancă pentru deschiderea primului cont</w:t>
      </w:r>
    </w:p>
    <w:p w:rsidR="00D558F3" w:rsidRPr="00006FB9" w:rsidRDefault="00D558F3" w:rsidP="00D558F3">
      <w:pPr>
        <w:spacing w:before="240"/>
        <w:rPr>
          <w:rFonts w:cs="Arial"/>
          <w:szCs w:val="20"/>
          <w:lang w:val="ro-RO"/>
        </w:rPr>
      </w:pPr>
      <w:r w:rsidRPr="00006FB9">
        <w:rPr>
          <w:rFonts w:cs="Arial"/>
          <w:szCs w:val="20"/>
          <w:lang w:val="ro-RO"/>
        </w:rPr>
        <w:t>Persoane Juridice rezidente:</w:t>
      </w:r>
    </w:p>
    <w:p w:rsidR="00D558F3" w:rsidRPr="00006FB9" w:rsidRDefault="00D558F3" w:rsidP="008A4551">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Extrasul din Registrul de stat al persoanelor juridice, eliberat de I.P. ”Agenția Servicii Publice”;</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Decizia sau Certificatul privind înregistrarea persoanei juridice, eliberată de I.P. ”Agenția Servicii Publice”;</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rsidR="00D558F3" w:rsidRPr="00006FB9" w:rsidRDefault="00D558F3" w:rsidP="00D558F3">
      <w:pPr>
        <w:spacing w:before="240"/>
        <w:jc w:val="both"/>
        <w:rPr>
          <w:rFonts w:cs="Arial"/>
          <w:b/>
          <w:szCs w:val="20"/>
          <w:lang w:val="ro-RO"/>
        </w:rPr>
      </w:pPr>
      <w:r w:rsidRPr="00006FB9">
        <w:rPr>
          <w:rFonts w:cs="Arial"/>
          <w:b/>
          <w:szCs w:val="20"/>
          <w:lang w:val="ro-RO"/>
        </w:rPr>
        <w:t>Persoane Juridice nerezidente:</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ce confirmă înregistrarea de stat a persoanei juridice nerezidente în țara de proveniență conform legislației în vigoare a țării de reședință;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Certificatului de atribuire a codului fiscal*;</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rsidR="00D558F3" w:rsidRPr="00006FB9" w:rsidRDefault="00D558F3" w:rsidP="00D558F3">
      <w:pPr>
        <w:spacing w:before="240"/>
        <w:jc w:val="both"/>
        <w:rPr>
          <w:rFonts w:cs="Arial"/>
          <w:szCs w:val="20"/>
          <w:lang w:val="ro-RO"/>
        </w:rPr>
      </w:pPr>
      <w:r w:rsidRPr="00006FB9">
        <w:rPr>
          <w:rFonts w:cs="Arial"/>
          <w:b/>
          <w:szCs w:val="20"/>
          <w:lang w:val="ro-RO"/>
        </w:rPr>
        <w:t>*</w:t>
      </w:r>
      <w:r w:rsidRPr="00006FB9">
        <w:rPr>
          <w:rFonts w:cs="Arial"/>
          <w:szCs w:val="20"/>
          <w:lang w:val="ro-RO"/>
        </w:rPr>
        <w:t xml:space="preserve"> Persoane Juridice nerezidente care nu au obligații fiscale și/sau obiecte impozabile pe teritoriul Republicii Moldova nu prezintă </w:t>
      </w:r>
      <w:r w:rsidRPr="00006FB9">
        <w:rPr>
          <w:rFonts w:cs="Arial"/>
          <w:i/>
          <w:szCs w:val="20"/>
          <w:lang w:val="ro-RO"/>
        </w:rPr>
        <w:t>Certificatului de atribuire a codului fiscal</w:t>
      </w:r>
      <w:r w:rsidRPr="00006FB9">
        <w:rPr>
          <w:rFonts w:cs="Arial"/>
          <w:szCs w:val="20"/>
          <w:lang w:val="ro-RO"/>
        </w:rPr>
        <w:t>.</w:t>
      </w:r>
    </w:p>
    <w:p w:rsidR="00D558F3" w:rsidRPr="00006FB9" w:rsidRDefault="00D558F3" w:rsidP="00D558F3">
      <w:pPr>
        <w:spacing w:before="240"/>
        <w:jc w:val="both"/>
        <w:rPr>
          <w:rFonts w:cs="Arial"/>
          <w:szCs w:val="20"/>
          <w:lang w:val="ro-RO"/>
        </w:rPr>
      </w:pPr>
      <w:r w:rsidRPr="00006FB9">
        <w:rPr>
          <w:rFonts w:cs="Arial"/>
          <w:b/>
          <w:szCs w:val="20"/>
          <w:lang w:val="ro-RO"/>
        </w:rPr>
        <w:t>Notă:</w:t>
      </w:r>
      <w:r w:rsidRPr="00006FB9">
        <w:rPr>
          <w:rFonts w:cs="Arial"/>
          <w:szCs w:val="20"/>
          <w:lang w:val="ro-RO"/>
        </w:rPr>
        <w:t xml:space="preserve"> Documentele întocmite de către sau cu participarea autoritarilor competente din statele străine, ulterior, se legalizează (ex: Ambasada Republicii Moldova acreditata pentru tara respectiva sau la Departamentul afaceri consulare a Ministerului Afacerilor Externe si Integrării Europene al Republicii Moldova). Documentele menționate pot fi prezentate fără legalizare/apostilare, daca aceasta este prevăzut în tratatele internaționale la care R. Moldova este parte. Documentele prezentate de către persoane juridice nerezidente, întocmite în limbi străine, se prezintă în traducere în limba de stat legalizată conform legislației R. Moldova.</w:t>
      </w:r>
    </w:p>
    <w:p w:rsidR="00D558F3" w:rsidRPr="00006FB9" w:rsidRDefault="00D558F3" w:rsidP="00D558F3">
      <w:pPr>
        <w:rPr>
          <w:rFonts w:cs="Arial"/>
          <w:b/>
          <w:szCs w:val="20"/>
          <w:u w:val="single"/>
          <w:lang w:val="ro-RO"/>
        </w:rPr>
      </w:pPr>
      <w:r w:rsidRPr="00006FB9">
        <w:rPr>
          <w:rFonts w:cs="Arial"/>
          <w:b/>
          <w:szCs w:val="20"/>
          <w:u w:val="single"/>
          <w:lang w:val="ro-RO"/>
        </w:rPr>
        <w:br w:type="page"/>
      </w:r>
    </w:p>
    <w:p w:rsidR="00D558F3" w:rsidRPr="00006FB9" w:rsidRDefault="00D558F3" w:rsidP="00D558F3">
      <w:pPr>
        <w:spacing w:before="240"/>
        <w:jc w:val="both"/>
        <w:rPr>
          <w:rFonts w:cs="Arial"/>
          <w:b/>
          <w:szCs w:val="20"/>
          <w:lang w:val="ro-RO"/>
        </w:rPr>
      </w:pPr>
      <w:r w:rsidRPr="00006FB9">
        <w:rPr>
          <w:rFonts w:cs="Arial"/>
          <w:b/>
          <w:szCs w:val="20"/>
          <w:lang w:val="ro-RO"/>
        </w:rPr>
        <w:t>Întreprinzători individuali și persoane fizice, care practică alt tip de activitate:</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Formular de intrare în relații cu Banca pentru Agenții Economici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Cerere de deschidere a conturilor (formularul Băncii);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Fișa cu specimene de semnături și amprenta ștampilei (autentificată notarial sau formularul Băncii autorizat de Bancă);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Extrasul din Registrul de stat al persoanelor juridice, eliberat de I.P. ”Agenția Servicii Publice” sau documentul ce confirmă înregistrarea de stat sau documentul care permite practicarea activității (după caz);</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Documentul de constituire (actul constitutiv, statutul, regulamentul);</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de identitate a persoanei care prezintă documentele pentru deschiderea contului;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Documente care demonstrează lanțul de acționariat al Clientului pentru a identifica în mod clar Beneficiarii Efectivi (după caz);</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Actul juridic (procură, contract de mandat) autentificat notarial care atestă împuternicirile persoanei de a deschide contul (în cazul deschiderii contului de către persoana împuternicită);</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Actele de identitate a persoanelor cu drept de semnătură ale întreprinderii;</w:t>
      </w:r>
    </w:p>
    <w:p w:rsidR="00D558F3" w:rsidRPr="00006FB9" w:rsidRDefault="00D558F3" w:rsidP="00D558F3">
      <w:pPr>
        <w:pStyle w:val="ListParagraph"/>
        <w:numPr>
          <w:ilvl w:val="0"/>
          <w:numId w:val="1"/>
        </w:numPr>
        <w:spacing w:before="240" w:after="0"/>
        <w:jc w:val="both"/>
        <w:rPr>
          <w:rFonts w:ascii="Arial" w:hAnsi="Arial" w:cs="Arial"/>
          <w:sz w:val="20"/>
          <w:szCs w:val="20"/>
          <w:lang w:val="ro-RO"/>
        </w:rPr>
      </w:pPr>
      <w:r w:rsidRPr="00006FB9">
        <w:rPr>
          <w:rFonts w:ascii="Arial" w:hAnsi="Arial" w:cs="Arial"/>
          <w:sz w:val="20"/>
          <w:szCs w:val="20"/>
          <w:lang w:val="ro-RO"/>
        </w:rPr>
        <w:t>Banca își rezervă dreptul de a solicita alte documente suplimentare celor prevăzute în listă, în conformitate cu prevederile legislației în vigoare.</w:t>
      </w:r>
    </w:p>
    <w:p w:rsidR="00D558F3" w:rsidRPr="00006FB9" w:rsidRDefault="00D558F3" w:rsidP="00D558F3">
      <w:pPr>
        <w:spacing w:before="240"/>
        <w:jc w:val="both"/>
        <w:rPr>
          <w:rFonts w:cs="Arial"/>
          <w:b/>
          <w:szCs w:val="20"/>
          <w:u w:val="single"/>
          <w:lang w:val="ro-RO"/>
        </w:rPr>
      </w:pPr>
    </w:p>
    <w:p w:rsidR="00B76AD0" w:rsidRPr="00006FB9" w:rsidRDefault="00B76AD0" w:rsidP="00CF0073">
      <w:pPr>
        <w:rPr>
          <w:rFonts w:cs="Arial"/>
          <w:sz w:val="18"/>
          <w:szCs w:val="18"/>
          <w:lang w:val="ro-RO" w:eastAsia="en-US"/>
        </w:rPr>
      </w:pPr>
    </w:p>
    <w:p w:rsidR="000F078F" w:rsidRPr="00006FB9" w:rsidRDefault="000F078F" w:rsidP="003D6A97">
      <w:pPr>
        <w:ind w:left="-630"/>
        <w:rPr>
          <w:rFonts w:cs="Arial"/>
          <w:sz w:val="18"/>
          <w:szCs w:val="18"/>
          <w:lang w:val="fr-FR" w:eastAsia="en-US"/>
        </w:rPr>
      </w:pPr>
    </w:p>
    <w:p w:rsidR="00E60705" w:rsidRPr="00006FB9" w:rsidRDefault="00E60705" w:rsidP="00236683">
      <w:pPr>
        <w:ind w:left="180"/>
        <w:jc w:val="both"/>
        <w:rPr>
          <w:rFonts w:cs="Arial"/>
          <w:sz w:val="18"/>
          <w:szCs w:val="18"/>
          <w:lang w:val="fr-FR" w:eastAsia="en-US"/>
        </w:rPr>
      </w:pPr>
    </w:p>
    <w:p w:rsidR="004923D0" w:rsidRPr="00006FB9" w:rsidRDefault="004923D0" w:rsidP="00375481">
      <w:pPr>
        <w:ind w:firstLine="90"/>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4923D0" w:rsidRPr="00006FB9" w:rsidRDefault="004923D0" w:rsidP="004923D0">
      <w:pPr>
        <w:rPr>
          <w:rFonts w:cs="Arial"/>
          <w:sz w:val="18"/>
          <w:szCs w:val="18"/>
          <w:lang w:val="fr-FR"/>
        </w:rPr>
      </w:pPr>
    </w:p>
    <w:p w:rsidR="00F53390" w:rsidRPr="00006FB9" w:rsidRDefault="004923D0" w:rsidP="004923D0">
      <w:pPr>
        <w:tabs>
          <w:tab w:val="left" w:pos="1335"/>
        </w:tabs>
        <w:rPr>
          <w:rFonts w:cs="Arial"/>
          <w:sz w:val="18"/>
          <w:szCs w:val="18"/>
          <w:lang w:val="fr-FR"/>
        </w:rPr>
      </w:pPr>
      <w:r w:rsidRPr="00006FB9">
        <w:rPr>
          <w:rFonts w:cs="Arial"/>
          <w:sz w:val="18"/>
          <w:szCs w:val="18"/>
          <w:lang w:val="fr-FR"/>
        </w:rPr>
        <w:tab/>
      </w:r>
    </w:p>
    <w:sectPr w:rsidR="00F53390" w:rsidRPr="00006FB9" w:rsidSect="00BA45CF">
      <w:headerReference w:type="even" r:id="rId10"/>
      <w:headerReference w:type="default" r:id="rId11"/>
      <w:footerReference w:type="even" r:id="rId12"/>
      <w:footerReference w:type="default" r:id="rId13"/>
      <w:headerReference w:type="first" r:id="rId14"/>
      <w:footerReference w:type="first" r:id="rId15"/>
      <w:pgSz w:w="11909" w:h="16834" w:code="9"/>
      <w:pgMar w:top="1531" w:right="510" w:bottom="510" w:left="90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B7" w:rsidRDefault="001F40B7" w:rsidP="00CF0073">
      <w:r>
        <w:separator/>
      </w:r>
    </w:p>
  </w:endnote>
  <w:endnote w:type="continuationSeparator" w:id="0">
    <w:p w:rsidR="001F40B7" w:rsidRDefault="001F40B7" w:rsidP="00CF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IN Next W1G Light">
    <w:panose1 w:val="020B0303020203050203"/>
    <w:charset w:val="00"/>
    <w:family w:val="swiss"/>
    <w:notTrueType/>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51" w:rsidRPr="00F72BD4" w:rsidRDefault="00F72BD4" w:rsidP="00F72BD4">
    <w:pPr>
      <w:pStyle w:val="Footer"/>
    </w:pPr>
    <w:fldSimple w:instr=" DOCPROPERTY bjFooterEvenPageDocProperty \* MERGEFORMAT " w:fldLock="1">
      <w:r w:rsidRPr="00F72BD4">
        <w:rPr>
          <w:rFonts w:cs="Arial"/>
          <w:color w:val="006648"/>
          <w:sz w:val="18"/>
          <w:szCs w:val="18"/>
        </w:rPr>
        <w:t>OTP Bank | Confidential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D4" w:rsidRDefault="00F72BD4" w:rsidP="00F72BD4">
    <w:pPr>
      <w:pStyle w:val="Footer"/>
      <w:tabs>
        <w:tab w:val="clear" w:pos="4680"/>
        <w:tab w:val="clear" w:pos="9360"/>
        <w:tab w:val="center" w:pos="3780"/>
        <w:tab w:val="right" w:pos="8370"/>
      </w:tabs>
      <w:ind w:right="137"/>
    </w:pPr>
    <w:fldSimple w:instr=" DOCPROPERTY bjFooterBothDocProperty \* MERGEFORMAT " w:fldLock="1">
      <w:r w:rsidRPr="00F72BD4">
        <w:rPr>
          <w:rFonts w:cs="Arial"/>
          <w:color w:val="006648"/>
          <w:sz w:val="18"/>
          <w:szCs w:val="18"/>
        </w:rPr>
        <w:t>OTP Bank | Confidential</w:t>
      </w:r>
    </w:fldSimple>
  </w:p>
  <w:sdt>
    <w:sdtPr>
      <w:id w:val="-1558709810"/>
      <w:docPartObj>
        <w:docPartGallery w:val="Page Numbers (Bottom of Page)"/>
        <w:docPartUnique/>
      </w:docPartObj>
    </w:sdtPr>
    <w:sdtEndPr>
      <w:rPr>
        <w:rFonts w:ascii="DIN Next W1G Light" w:hAnsi="DIN Next W1G Light" w:cs="Arial"/>
        <w:b/>
        <w:color w:val="006648"/>
        <w:sz w:val="14"/>
        <w:szCs w:val="14"/>
        <w:lang w:val="ro-RO"/>
      </w:rPr>
    </w:sdtEndPr>
    <w:sdtContent>
      <w:p w:rsidR="00375481" w:rsidRPr="003C122A" w:rsidRDefault="00B84917" w:rsidP="003C122A">
        <w:pPr>
          <w:pStyle w:val="Footer"/>
          <w:tabs>
            <w:tab w:val="clear" w:pos="4680"/>
            <w:tab w:val="clear" w:pos="9360"/>
            <w:tab w:val="center" w:pos="3780"/>
            <w:tab w:val="right" w:pos="8370"/>
          </w:tabs>
          <w:ind w:right="137"/>
          <w:rPr>
            <w:rFonts w:cs="Arial"/>
            <w:color w:val="006648"/>
            <w:sz w:val="18"/>
            <w:szCs w:val="18"/>
          </w:rPr>
        </w:pPr>
        <w:r w:rsidRPr="00994DCF">
          <w:rPr>
            <w:rFonts w:cs="Arial"/>
          </w:rPr>
          <w:t xml:space="preserve">                                                                                         </w:t>
        </w:r>
        <w:r w:rsidR="00056A41" w:rsidRPr="00994DCF">
          <w:rPr>
            <w:rFonts w:cs="Arial"/>
            <w:color w:val="006648"/>
            <w:sz w:val="18"/>
            <w:szCs w:val="18"/>
          </w:rPr>
          <w:fldChar w:fldCharType="begin"/>
        </w:r>
        <w:r w:rsidR="00056A41" w:rsidRPr="00994DCF">
          <w:rPr>
            <w:rFonts w:cs="Arial"/>
            <w:color w:val="006648"/>
            <w:sz w:val="18"/>
            <w:szCs w:val="18"/>
          </w:rPr>
          <w:instrText xml:space="preserve"> PAGE   \* MERGEFORMAT </w:instrText>
        </w:r>
        <w:r w:rsidR="00056A41" w:rsidRPr="00994DCF">
          <w:rPr>
            <w:rFonts w:cs="Arial"/>
            <w:color w:val="006648"/>
            <w:sz w:val="18"/>
            <w:szCs w:val="18"/>
          </w:rPr>
          <w:fldChar w:fldCharType="separate"/>
        </w:r>
        <w:r w:rsidR="00F72BD4">
          <w:rPr>
            <w:rFonts w:cs="Arial"/>
            <w:noProof/>
            <w:color w:val="006648"/>
            <w:sz w:val="18"/>
            <w:szCs w:val="18"/>
          </w:rPr>
          <w:t>2</w:t>
        </w:r>
        <w:r w:rsidR="00056A41" w:rsidRPr="00994DCF">
          <w:rPr>
            <w:rFonts w:cs="Arial"/>
            <w:color w:val="006648"/>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51" w:rsidRPr="00F72BD4" w:rsidRDefault="00F72BD4" w:rsidP="00F72BD4">
    <w:pPr>
      <w:pStyle w:val="Footer"/>
    </w:pPr>
    <w:fldSimple w:instr=" DOCPROPERTY bjFooterFirstPageDocProperty \* MERGEFORMAT " w:fldLock="1">
      <w:r w:rsidRPr="00F72BD4">
        <w:rPr>
          <w:rFonts w:ascii="Times New Roman" w:hAnsi="Times New Roman"/>
          <w:color w:val="000000"/>
          <w:sz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B7" w:rsidRDefault="001F40B7" w:rsidP="00CF0073">
      <w:r>
        <w:separator/>
      </w:r>
    </w:p>
  </w:footnote>
  <w:footnote w:type="continuationSeparator" w:id="0">
    <w:p w:rsidR="001F40B7" w:rsidRDefault="001F40B7" w:rsidP="00CF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D4" w:rsidRDefault="00F7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51" w:rsidRDefault="008A4551">
    <w:pPr>
      <w:pStyle w:val="Header"/>
    </w:pPr>
    <w:r>
      <w:rPr>
        <w:noProof/>
        <w:lang w:val="en-US" w:eastAsia="en-US"/>
      </w:rPr>
      <w:drawing>
        <wp:inline distT="0" distB="0" distL="0" distR="0" wp14:anchorId="298F6712" wp14:editId="3BE4D63E">
          <wp:extent cx="1846502" cy="390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pbank_log_horiz_CM.jpg"/>
                  <pic:cNvPicPr/>
                </pic:nvPicPr>
                <pic:blipFill>
                  <a:blip r:embed="rId1">
                    <a:extLst>
                      <a:ext uri="{28A0092B-C50C-407E-A947-70E740481C1C}">
                        <a14:useLocalDpi xmlns:a14="http://schemas.microsoft.com/office/drawing/2010/main" val="0"/>
                      </a:ext>
                    </a:extLst>
                  </a:blip>
                  <a:stretch>
                    <a:fillRect/>
                  </a:stretch>
                </pic:blipFill>
                <pic:spPr>
                  <a:xfrm>
                    <a:off x="0" y="0"/>
                    <a:ext cx="1869427" cy="3953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BD4" w:rsidRDefault="00F7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B7085"/>
    <w:multiLevelType w:val="hybridMultilevel"/>
    <w:tmpl w:val="D48209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073"/>
    <w:rsid w:val="00006FB9"/>
    <w:rsid w:val="000219C0"/>
    <w:rsid w:val="00050E43"/>
    <w:rsid w:val="000557FC"/>
    <w:rsid w:val="00056A41"/>
    <w:rsid w:val="000A1FF9"/>
    <w:rsid w:val="000E4BC4"/>
    <w:rsid w:val="000F078F"/>
    <w:rsid w:val="00104366"/>
    <w:rsid w:val="0011121B"/>
    <w:rsid w:val="001239C9"/>
    <w:rsid w:val="0012529B"/>
    <w:rsid w:val="001F40B7"/>
    <w:rsid w:val="002022C4"/>
    <w:rsid w:val="00211E94"/>
    <w:rsid w:val="00236683"/>
    <w:rsid w:val="00257E61"/>
    <w:rsid w:val="002632BE"/>
    <w:rsid w:val="00267E75"/>
    <w:rsid w:val="002A033C"/>
    <w:rsid w:val="002B2751"/>
    <w:rsid w:val="002D40F6"/>
    <w:rsid w:val="002F2A2A"/>
    <w:rsid w:val="002F679B"/>
    <w:rsid w:val="003007C1"/>
    <w:rsid w:val="00375481"/>
    <w:rsid w:val="003B0A63"/>
    <w:rsid w:val="003C122A"/>
    <w:rsid w:val="003D6A97"/>
    <w:rsid w:val="00441B14"/>
    <w:rsid w:val="00464CD0"/>
    <w:rsid w:val="00475BBC"/>
    <w:rsid w:val="004923D0"/>
    <w:rsid w:val="004B401C"/>
    <w:rsid w:val="004D3E03"/>
    <w:rsid w:val="0052764C"/>
    <w:rsid w:val="005359F8"/>
    <w:rsid w:val="00560CE9"/>
    <w:rsid w:val="00582005"/>
    <w:rsid w:val="0059063E"/>
    <w:rsid w:val="005C2F35"/>
    <w:rsid w:val="006246B7"/>
    <w:rsid w:val="006531BA"/>
    <w:rsid w:val="00696A63"/>
    <w:rsid w:val="006A31E0"/>
    <w:rsid w:val="006B79A8"/>
    <w:rsid w:val="006E0A22"/>
    <w:rsid w:val="006E2C68"/>
    <w:rsid w:val="006F5929"/>
    <w:rsid w:val="00705180"/>
    <w:rsid w:val="00714D83"/>
    <w:rsid w:val="00741FB6"/>
    <w:rsid w:val="00765C4D"/>
    <w:rsid w:val="00770066"/>
    <w:rsid w:val="007C480E"/>
    <w:rsid w:val="007D7325"/>
    <w:rsid w:val="007E4D33"/>
    <w:rsid w:val="008037C0"/>
    <w:rsid w:val="008220FC"/>
    <w:rsid w:val="00852148"/>
    <w:rsid w:val="0086357D"/>
    <w:rsid w:val="00874A32"/>
    <w:rsid w:val="00883275"/>
    <w:rsid w:val="00885D1E"/>
    <w:rsid w:val="008936EE"/>
    <w:rsid w:val="008A0B6A"/>
    <w:rsid w:val="008A4551"/>
    <w:rsid w:val="0090772B"/>
    <w:rsid w:val="00911674"/>
    <w:rsid w:val="00911E46"/>
    <w:rsid w:val="00923FDC"/>
    <w:rsid w:val="009347FB"/>
    <w:rsid w:val="0093718F"/>
    <w:rsid w:val="00971178"/>
    <w:rsid w:val="00994DCF"/>
    <w:rsid w:val="009D51D3"/>
    <w:rsid w:val="00AC7FC2"/>
    <w:rsid w:val="00B35C1B"/>
    <w:rsid w:val="00B727C0"/>
    <w:rsid w:val="00B76AD0"/>
    <w:rsid w:val="00B84917"/>
    <w:rsid w:val="00BA45CF"/>
    <w:rsid w:val="00BB1BE7"/>
    <w:rsid w:val="00BE3C32"/>
    <w:rsid w:val="00C064E5"/>
    <w:rsid w:val="00C17EF1"/>
    <w:rsid w:val="00C37478"/>
    <w:rsid w:val="00C44E66"/>
    <w:rsid w:val="00CB4DFC"/>
    <w:rsid w:val="00CD239D"/>
    <w:rsid w:val="00CF0073"/>
    <w:rsid w:val="00CF7124"/>
    <w:rsid w:val="00D21E07"/>
    <w:rsid w:val="00D558F3"/>
    <w:rsid w:val="00D62747"/>
    <w:rsid w:val="00D84D8A"/>
    <w:rsid w:val="00D94E9E"/>
    <w:rsid w:val="00DB060B"/>
    <w:rsid w:val="00DF2718"/>
    <w:rsid w:val="00E346B2"/>
    <w:rsid w:val="00E44440"/>
    <w:rsid w:val="00E60705"/>
    <w:rsid w:val="00EB1534"/>
    <w:rsid w:val="00ED7CA5"/>
    <w:rsid w:val="00EE2374"/>
    <w:rsid w:val="00F53390"/>
    <w:rsid w:val="00F72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9B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073"/>
    <w:rPr>
      <w:rFonts w:ascii="Arial" w:eastAsia="Times New Roman" w:hAnsi="Arial" w:cs="Times New Roman"/>
      <w:sz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073"/>
    <w:pPr>
      <w:tabs>
        <w:tab w:val="center" w:pos="4680"/>
        <w:tab w:val="right" w:pos="9360"/>
      </w:tabs>
    </w:pPr>
  </w:style>
  <w:style w:type="character" w:customStyle="1" w:styleId="HeaderChar">
    <w:name w:val="Header Char"/>
    <w:basedOn w:val="DefaultParagraphFont"/>
    <w:link w:val="Header"/>
    <w:uiPriority w:val="99"/>
    <w:rsid w:val="00CF0073"/>
    <w:rPr>
      <w:rFonts w:ascii="Arial" w:eastAsia="Times New Roman" w:hAnsi="Arial" w:cs="Times New Roman"/>
      <w:sz w:val="20"/>
      <w:lang w:val="en-GB" w:eastAsia="fr-FR"/>
    </w:rPr>
  </w:style>
  <w:style w:type="paragraph" w:styleId="Footer">
    <w:name w:val="footer"/>
    <w:basedOn w:val="Normal"/>
    <w:link w:val="FooterChar"/>
    <w:uiPriority w:val="99"/>
    <w:unhideWhenUsed/>
    <w:rsid w:val="00CF0073"/>
    <w:pPr>
      <w:tabs>
        <w:tab w:val="center" w:pos="4680"/>
        <w:tab w:val="right" w:pos="9360"/>
      </w:tabs>
    </w:pPr>
  </w:style>
  <w:style w:type="character" w:customStyle="1" w:styleId="FooterChar">
    <w:name w:val="Footer Char"/>
    <w:basedOn w:val="DefaultParagraphFont"/>
    <w:link w:val="Footer"/>
    <w:uiPriority w:val="99"/>
    <w:rsid w:val="00CF0073"/>
    <w:rPr>
      <w:rFonts w:ascii="Arial" w:eastAsia="Times New Roman" w:hAnsi="Arial" w:cs="Times New Roman"/>
      <w:sz w:val="20"/>
      <w:lang w:val="en-GB" w:eastAsia="fr-FR"/>
    </w:rPr>
  </w:style>
  <w:style w:type="character" w:styleId="Hyperlink">
    <w:name w:val="Hyperlink"/>
    <w:basedOn w:val="DefaultParagraphFont"/>
    <w:uiPriority w:val="99"/>
    <w:unhideWhenUsed/>
    <w:rsid w:val="00E44440"/>
    <w:rPr>
      <w:color w:val="0563C1" w:themeColor="hyperlink"/>
      <w:u w:val="single"/>
    </w:rPr>
  </w:style>
  <w:style w:type="paragraph" w:styleId="BalloonText">
    <w:name w:val="Balloon Text"/>
    <w:basedOn w:val="Normal"/>
    <w:link w:val="BalloonTextChar"/>
    <w:uiPriority w:val="99"/>
    <w:semiHidden/>
    <w:unhideWhenUsed/>
    <w:rsid w:val="00B72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C0"/>
    <w:rPr>
      <w:rFonts w:ascii="Segoe UI" w:eastAsia="Times New Roman" w:hAnsi="Segoe UI" w:cs="Segoe UI"/>
      <w:sz w:val="18"/>
      <w:szCs w:val="18"/>
      <w:lang w:val="en-GB" w:eastAsia="fr-FR"/>
    </w:rPr>
  </w:style>
  <w:style w:type="table" w:styleId="TableGrid">
    <w:name w:val="Table Grid"/>
    <w:basedOn w:val="TableNormal"/>
    <w:uiPriority w:val="39"/>
    <w:rsid w:val="0071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8F3"/>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9500">
      <w:bodyDiv w:val="1"/>
      <w:marLeft w:val="0"/>
      <w:marRight w:val="0"/>
      <w:marTop w:val="0"/>
      <w:marBottom w:val="0"/>
      <w:divBdr>
        <w:top w:val="none" w:sz="0" w:space="0" w:color="auto"/>
        <w:left w:val="none" w:sz="0" w:space="0" w:color="auto"/>
        <w:bottom w:val="none" w:sz="0" w:space="0" w:color="auto"/>
        <w:right w:val="none" w:sz="0" w:space="0" w:color="auto"/>
      </w:divBdr>
    </w:div>
    <w:div w:id="253170294">
      <w:bodyDiv w:val="1"/>
      <w:marLeft w:val="0"/>
      <w:marRight w:val="0"/>
      <w:marTop w:val="0"/>
      <w:marBottom w:val="0"/>
      <w:divBdr>
        <w:top w:val="none" w:sz="0" w:space="0" w:color="auto"/>
        <w:left w:val="none" w:sz="0" w:space="0" w:color="auto"/>
        <w:bottom w:val="none" w:sz="0" w:space="0" w:color="auto"/>
        <w:right w:val="none" w:sz="0" w:space="0" w:color="auto"/>
      </w:divBdr>
    </w:div>
    <w:div w:id="772211948">
      <w:bodyDiv w:val="1"/>
      <w:marLeft w:val="0"/>
      <w:marRight w:val="0"/>
      <w:marTop w:val="0"/>
      <w:marBottom w:val="0"/>
      <w:divBdr>
        <w:top w:val="none" w:sz="0" w:space="0" w:color="auto"/>
        <w:left w:val="none" w:sz="0" w:space="0" w:color="auto"/>
        <w:bottom w:val="none" w:sz="0" w:space="0" w:color="auto"/>
        <w:right w:val="none" w:sz="0" w:space="0" w:color="auto"/>
      </w:divBdr>
    </w:div>
    <w:div w:id="1013462132">
      <w:bodyDiv w:val="1"/>
      <w:marLeft w:val="0"/>
      <w:marRight w:val="0"/>
      <w:marTop w:val="0"/>
      <w:marBottom w:val="0"/>
      <w:divBdr>
        <w:top w:val="none" w:sz="0" w:space="0" w:color="auto"/>
        <w:left w:val="none" w:sz="0" w:space="0" w:color="auto"/>
        <w:bottom w:val="none" w:sz="0" w:space="0" w:color="auto"/>
        <w:right w:val="none" w:sz="0" w:space="0" w:color="auto"/>
      </w:divBdr>
    </w:div>
    <w:div w:id="1016468466">
      <w:bodyDiv w:val="1"/>
      <w:marLeft w:val="0"/>
      <w:marRight w:val="0"/>
      <w:marTop w:val="0"/>
      <w:marBottom w:val="0"/>
      <w:divBdr>
        <w:top w:val="none" w:sz="0" w:space="0" w:color="auto"/>
        <w:left w:val="none" w:sz="0" w:space="0" w:color="auto"/>
        <w:bottom w:val="none" w:sz="0" w:space="0" w:color="auto"/>
        <w:right w:val="none" w:sz="0" w:space="0" w:color="auto"/>
      </w:divBdr>
    </w:div>
    <w:div w:id="1426804090">
      <w:bodyDiv w:val="1"/>
      <w:marLeft w:val="0"/>
      <w:marRight w:val="0"/>
      <w:marTop w:val="0"/>
      <w:marBottom w:val="0"/>
      <w:divBdr>
        <w:top w:val="none" w:sz="0" w:space="0" w:color="auto"/>
        <w:left w:val="none" w:sz="0" w:space="0" w:color="auto"/>
        <w:bottom w:val="none" w:sz="0" w:space="0" w:color="auto"/>
        <w:right w:val="none" w:sz="0" w:space="0" w:color="auto"/>
      </w:divBdr>
    </w:div>
    <w:div w:id="1659382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TU9CSUFTQkFOQ0FcY3Jpc3RpbmEucGV0cmVhbnU8L1VzZXJOYW1lPjxEYXRlVGltZT4xMS1BcHItMjIgMjoxNToyMyBQTTwvRGF0ZVRpbWU+PExhYmVsU3RyaW5nPk9UUCBCYW5rIHwgQ29uZmlkZW50aWFsPC9MYWJlbFN0cmluZz48L2l0ZW0+PC9sYWJlbEhpc3Rvcnk+</Value>
</WrappedLabelHistory>
</file>

<file path=customXml/item2.xml><?xml version="1.0" encoding="utf-8"?>
<sisl xmlns:xsd="http://www.w3.org/2001/XMLSchema" xmlns:xsi="http://www.w3.org/2001/XMLSchema-instance" xmlns="http://www.boldonjames.com/2008/01/sie/internal/label" sislVersion="0" policy="76d27161-e3e8-466e-8acc-09e53b418f57" origin="userSelected">
  <element uid="c448aabb-f11d-403a-8c41-bd9b3e720dd0"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58DB4-F6D8-4B98-8943-6F3639C6073A}">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03B2CC4-3BCF-4983-A9FD-C4A686FC7FC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A4988E-6655-4D2D-93AD-22721D1B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SOCIETE GENERALE</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Oleg Beznitchi</cp:lastModifiedBy>
  <cp:revision>1</cp:revision>
  <cp:lastPrinted>2019-07-22T14:29:00Z</cp:lastPrinted>
  <dcterms:created xsi:type="dcterms:W3CDTF">2022-06-28T12:58:00Z</dcterms:created>
  <dcterms:modified xsi:type="dcterms:W3CDTF">2022-06-28T12:58:00Z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be95e92d-4459-4bd4-a5b2-806a69b7b8ff</vt:lpwstr>
  </op:property>
  <op:property fmtid="{D5CDD505-2E9C-101B-9397-08002B2CF9AE}" pid="3" name="bjSaver">
    <vt:lpwstr>8o4NhMgtrZkKTXu4ZqMAgLUVHiYcDd8G</vt:lpwstr>
  </op:property>
  <op:property fmtid="{D5CDD505-2E9C-101B-9397-08002B2CF9AE}" pid="6" name="bjDocumentSecurityLabel">
    <vt:lpwstr>OTP Bank | Confidential</vt:lpwstr>
  </op:property>
  <op:property fmtid="{D5CDD505-2E9C-101B-9397-08002B2CF9AE}" pid="7" name="bjClsUserRVM">
    <vt:lpwstr>[{"VisualMarkingType":2,"ShapeName":"","ApplyMarking":true}]</vt:lpwstr>
  </op:property>
  <op:property fmtid="{D5CDD505-2E9C-101B-9397-08002B2CF9AE}" pid="8" name="bjFooterBothDocProperty">
    <vt:lpwstr>OTP Bank | Confidential</vt:lpwstr>
  </op:property>
  <op:property fmtid="{D5CDD505-2E9C-101B-9397-08002B2CF9AE}" pid="9" name="bjFooterFirstPageDocProperty">
    <vt:lpwstr> </vt:lpwstr>
  </op:property>
  <op:property fmtid="{D5CDD505-2E9C-101B-9397-08002B2CF9AE}" pid="10" name="bjFooterEvenPageDocProperty">
    <vt:lpwstr>OTP Bank | Confidential</vt:lpwstr>
  </op:property>
  <op:property fmtid="{D5CDD505-2E9C-101B-9397-08002B2CF9AE}" pid="11" name="bjLabelHistoryID">
    <vt:lpwstr>{21D58DB4-F6D8-4B98-8943-6F3639C6073A}</vt:lpwstr>
  </op:property>
  <op:property fmtid="{D5CDD505-2E9C-101B-9397-08002B2CF9AE}" pid="12" name="bjDocumentLabelXML">
    <vt:lpwstr>&lt;?xml version="1.0" encoding="us-ascii"?&gt;&lt;sisl xmlns:xsd="http://www.w3.org/2001/XMLSchema" xmlns:xsi="http://www.w3.org/2001/XMLSchema-instance" sislVersion="0" policy="76d27161-e3e8-466e-8acc-09e53b418f57" origin="userSelected" xmlns="http://www.boldonj</vt:lpwstr>
  </op:property>
  <op:property fmtid="{D5CDD505-2E9C-101B-9397-08002B2CF9AE}" pid="13" name="bjDocumentLabelXML-0">
    <vt:lpwstr>ames.com/2008/01/sie/internal/label"&gt;&lt;element uid="c448aabb-f11d-403a-8c41-bd9b3e720dd0" value="" /&gt;&lt;/sisl&gt;</vt:lpwstr>
  </op:property>
  <op:property fmtid="{D5CDD505-2E9C-101B-9397-08002B2CF9AE}" pid="14" name="bjLabelRefreshRequired">
    <vt:lpwstr>FileClassifier</vt:lpwstr>
  </op:property>
</op:Properties>
</file>